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2B10" w:rsidRPr="004634A1" w:rsidRDefault="004634A1">
      <w:pPr>
        <w:jc w:val="center"/>
        <w:rPr>
          <w:rFonts w:ascii="Arial" w:eastAsia="Arial" w:hAnsi="Arial" w:cs="Arial"/>
          <w:bCs/>
        </w:rPr>
      </w:pPr>
      <w:bookmarkStart w:id="0" w:name="_heading=h.gjdgxs" w:colFirst="0" w:colLast="0"/>
      <w:bookmarkEnd w:id="0"/>
      <w:r w:rsidRPr="004634A1">
        <w:rPr>
          <w:rFonts w:ascii="Arial" w:eastAsia="Arial" w:hAnsi="Arial" w:cs="Arial"/>
          <w:bCs/>
        </w:rPr>
        <w:t>GEOGRAFIA</w:t>
      </w:r>
    </w:p>
    <w:p w14:paraId="00000002" w14:textId="77777777" w:rsidR="00AB2B10" w:rsidRPr="004634A1" w:rsidRDefault="004634A1">
      <w:pPr>
        <w:jc w:val="center"/>
        <w:rPr>
          <w:rFonts w:ascii="Arial" w:eastAsia="Arial" w:hAnsi="Arial" w:cs="Arial"/>
          <w:bCs/>
        </w:rPr>
      </w:pPr>
      <w:r w:rsidRPr="004634A1">
        <w:rPr>
          <w:rFonts w:ascii="Arial" w:eastAsia="Arial" w:hAnsi="Arial" w:cs="Arial"/>
          <w:bCs/>
        </w:rPr>
        <w:t>CLASSE PRIMA</w:t>
      </w:r>
    </w:p>
    <w:tbl>
      <w:tblPr>
        <w:tblStyle w:val="a1"/>
        <w:tblW w:w="142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445"/>
        <w:gridCol w:w="2820"/>
        <w:gridCol w:w="2580"/>
        <w:gridCol w:w="3909"/>
      </w:tblGrid>
      <w:tr w:rsidR="00AB2B10" w:rsidRPr="004634A1" w14:paraId="3F07F7B9" w14:textId="77777777">
        <w:tc>
          <w:tcPr>
            <w:tcW w:w="2520" w:type="dxa"/>
          </w:tcPr>
          <w:p w14:paraId="00000003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AB2B10" w:rsidRPr="004634A1" w:rsidRDefault="00AB2B1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</w:tcPr>
          <w:p w14:paraId="00000005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2820" w:type="dxa"/>
          </w:tcPr>
          <w:p w14:paraId="00000007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AB2B10" w:rsidRPr="004634A1" w:rsidRDefault="00AB2B1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80" w:type="dxa"/>
          </w:tcPr>
          <w:p w14:paraId="00000009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909" w:type="dxa"/>
          </w:tcPr>
          <w:p w14:paraId="0000000B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AB2B10" w:rsidRPr="004634A1" w14:paraId="2FB753BE" w14:textId="77777777">
        <w:trPr>
          <w:trHeight w:val="1980"/>
        </w:trPr>
        <w:tc>
          <w:tcPr>
            <w:tcW w:w="2520" w:type="dxa"/>
          </w:tcPr>
          <w:p w14:paraId="33480CC1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14E6E0DE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4BD882AC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19DBD12B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4F8C4D90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101812C6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1B45BDA6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0000000C" w14:textId="16DF9AE3" w:rsidR="00AB2B10" w:rsidRPr="004634A1" w:rsidRDefault="004634A1">
            <w:pPr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INDICATORI SPAZIALI</w:t>
            </w:r>
          </w:p>
        </w:tc>
        <w:tc>
          <w:tcPr>
            <w:tcW w:w="2445" w:type="dxa"/>
          </w:tcPr>
          <w:p w14:paraId="0000000D" w14:textId="77777777" w:rsidR="00AB2B10" w:rsidRPr="004634A1" w:rsidRDefault="004634A1" w:rsidP="004634A1">
            <w:pPr>
              <w:pStyle w:val="Paragrafoelenco"/>
              <w:widowControl w:val="0"/>
              <w:numPr>
                <w:ilvl w:val="0"/>
                <w:numId w:val="1"/>
              </w:numPr>
              <w:spacing w:line="263" w:lineRule="auto"/>
              <w:ind w:right="334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Conoscere e utilizzare gli indicatori topologici noti riconoscendovi la loro relatività.</w:t>
            </w:r>
          </w:p>
        </w:tc>
        <w:tc>
          <w:tcPr>
            <w:tcW w:w="2820" w:type="dxa"/>
          </w:tcPr>
          <w:p w14:paraId="0000000E" w14:textId="2FAF86A9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A </w:t>
            </w:r>
            <w:r w:rsidRPr="004634A1">
              <w:rPr>
                <w:rFonts w:ascii="Arial" w:eastAsia="Arial" w:hAnsi="Arial" w:cs="Arial"/>
              </w:rPr>
              <w:t xml:space="preserve">Conosce e utilizza gli indicatori topologici </w:t>
            </w:r>
            <w:r w:rsidR="00DA5A3D">
              <w:rPr>
                <w:rFonts w:ascii="Arial" w:eastAsia="Arial" w:hAnsi="Arial" w:cs="Arial"/>
              </w:rPr>
              <w:t>con sicurezza</w:t>
            </w:r>
            <w:r w:rsidRPr="004634A1">
              <w:rPr>
                <w:rFonts w:ascii="Arial" w:eastAsia="Arial" w:hAnsi="Arial" w:cs="Arial"/>
              </w:rPr>
              <w:t xml:space="preserve"> e in completa autonomia, anche in situazioni non note.</w:t>
            </w:r>
          </w:p>
          <w:p w14:paraId="0000000F" w14:textId="7BCDD22A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B </w:t>
            </w:r>
            <w:r w:rsidRPr="004634A1">
              <w:rPr>
                <w:rFonts w:ascii="Arial" w:eastAsia="Arial" w:hAnsi="Arial" w:cs="Arial"/>
              </w:rPr>
              <w:t>Conosce e utilizza gli indicatori topologici in modo corretto e autonomo.</w:t>
            </w:r>
          </w:p>
          <w:p w14:paraId="00000010" w14:textId="77777777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C </w:t>
            </w:r>
            <w:r w:rsidRPr="004634A1">
              <w:rPr>
                <w:rFonts w:ascii="Arial" w:eastAsia="Arial" w:hAnsi="Arial" w:cs="Arial"/>
              </w:rPr>
              <w:t>Conosce e utilizza gli indicatori topologici nelle linee essenziali.</w:t>
            </w:r>
          </w:p>
          <w:p w14:paraId="00000011" w14:textId="77777777" w:rsidR="00AB2B10" w:rsidRPr="004634A1" w:rsidRDefault="004634A1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D </w:t>
            </w:r>
            <w:r w:rsidRPr="004634A1">
              <w:rPr>
                <w:rFonts w:ascii="Arial" w:eastAsia="Arial" w:hAnsi="Arial" w:cs="Arial"/>
              </w:rPr>
              <w:t>Conosce e utilizza gli indicatori topologici se guidato.</w:t>
            </w:r>
          </w:p>
        </w:tc>
        <w:tc>
          <w:tcPr>
            <w:tcW w:w="2580" w:type="dxa"/>
          </w:tcPr>
          <w:p w14:paraId="00000012" w14:textId="77777777" w:rsidR="00AB2B10" w:rsidRPr="004634A1" w:rsidRDefault="004634A1" w:rsidP="004634A1">
            <w:pPr>
              <w:pStyle w:val="Paragrafoelenco"/>
              <w:widowControl w:val="0"/>
              <w:numPr>
                <w:ilvl w:val="0"/>
                <w:numId w:val="1"/>
              </w:numPr>
              <w:spacing w:line="263" w:lineRule="auto"/>
              <w:ind w:right="334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Orientarsi nello spazio circostante utilizzando riferimenti topologici.</w:t>
            </w:r>
          </w:p>
          <w:p w14:paraId="00000013" w14:textId="77777777" w:rsidR="00AB2B10" w:rsidRPr="004634A1" w:rsidRDefault="00AB2B10">
            <w:pPr>
              <w:widowControl w:val="0"/>
              <w:spacing w:before="39"/>
              <w:ind w:left="115"/>
              <w:rPr>
                <w:rFonts w:ascii="Arial" w:eastAsia="Arial" w:hAnsi="Arial" w:cs="Arial"/>
              </w:rPr>
            </w:pPr>
          </w:p>
        </w:tc>
        <w:tc>
          <w:tcPr>
            <w:tcW w:w="3909" w:type="dxa"/>
          </w:tcPr>
          <w:p w14:paraId="00000014" w14:textId="7E13CF6F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A </w:t>
            </w:r>
            <w:r w:rsidRPr="004634A1">
              <w:rPr>
                <w:rFonts w:ascii="Arial" w:eastAsia="Arial" w:hAnsi="Arial" w:cs="Arial"/>
              </w:rPr>
              <w:t>Si orienta nello spazio utilizzando punti di riferiment</w:t>
            </w:r>
            <w:r w:rsidR="00DE7859">
              <w:rPr>
                <w:rFonts w:ascii="Arial" w:eastAsia="Arial" w:hAnsi="Arial" w:cs="Arial"/>
              </w:rPr>
              <w:t>o</w:t>
            </w:r>
            <w:r w:rsidRPr="004634A1">
              <w:rPr>
                <w:rFonts w:ascii="Arial" w:eastAsia="Arial" w:hAnsi="Arial" w:cs="Arial"/>
              </w:rPr>
              <w:t xml:space="preserve"> </w:t>
            </w:r>
            <w:r w:rsidR="00DE7859">
              <w:rPr>
                <w:rFonts w:ascii="Arial" w:eastAsia="Arial" w:hAnsi="Arial" w:cs="Arial"/>
              </w:rPr>
              <w:t>con sicurezza</w:t>
            </w:r>
            <w:r w:rsidRPr="004634A1">
              <w:rPr>
                <w:rFonts w:ascii="Arial" w:eastAsia="Arial" w:hAnsi="Arial" w:cs="Arial"/>
              </w:rPr>
              <w:t xml:space="preserve"> e in completa autonomia, anche in</w:t>
            </w:r>
          </w:p>
          <w:p w14:paraId="00000015" w14:textId="77777777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situazioni non note.</w:t>
            </w:r>
          </w:p>
          <w:p w14:paraId="00000016" w14:textId="23E98565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B </w:t>
            </w:r>
            <w:r w:rsidRPr="004634A1">
              <w:rPr>
                <w:rFonts w:ascii="Arial" w:eastAsia="Arial" w:hAnsi="Arial" w:cs="Arial"/>
              </w:rPr>
              <w:t>Si orienta nello spazio utilizzando punti di riferimento in modo corretto</w:t>
            </w:r>
            <w:r w:rsidR="00DE7859">
              <w:rPr>
                <w:rFonts w:ascii="Arial" w:eastAsia="Arial" w:hAnsi="Arial" w:cs="Arial"/>
              </w:rPr>
              <w:t xml:space="preserve"> e autonomo</w:t>
            </w:r>
            <w:r w:rsidRPr="004634A1">
              <w:rPr>
                <w:rFonts w:ascii="Arial" w:eastAsia="Arial" w:hAnsi="Arial" w:cs="Arial"/>
              </w:rPr>
              <w:t>.</w:t>
            </w:r>
          </w:p>
          <w:p w14:paraId="00000017" w14:textId="06A36686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C </w:t>
            </w:r>
            <w:r w:rsidRPr="004634A1">
              <w:rPr>
                <w:rFonts w:ascii="Arial" w:eastAsia="Arial" w:hAnsi="Arial" w:cs="Arial"/>
              </w:rPr>
              <w:t>Si orienta nello spazi</w:t>
            </w:r>
            <w:r w:rsidR="00DE7859">
              <w:rPr>
                <w:rFonts w:ascii="Arial" w:eastAsia="Arial" w:hAnsi="Arial" w:cs="Arial"/>
              </w:rPr>
              <w:t>o</w:t>
            </w:r>
            <w:r w:rsidRPr="004634A1">
              <w:rPr>
                <w:rFonts w:ascii="Arial" w:eastAsia="Arial" w:hAnsi="Arial" w:cs="Arial"/>
              </w:rPr>
              <w:t xml:space="preserve"> utilizzando punti di riferimento con qualche incertezza.</w:t>
            </w:r>
          </w:p>
          <w:p w14:paraId="00000018" w14:textId="50AF2A63" w:rsidR="00AB2B10" w:rsidRPr="004634A1" w:rsidRDefault="004634A1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D </w:t>
            </w:r>
            <w:r w:rsidRPr="004634A1">
              <w:rPr>
                <w:rFonts w:ascii="Arial" w:eastAsia="Arial" w:hAnsi="Arial" w:cs="Arial"/>
              </w:rPr>
              <w:t>Si orienta nello spazio utilizzando punti di riferimento se guidato.</w:t>
            </w:r>
          </w:p>
        </w:tc>
      </w:tr>
      <w:tr w:rsidR="00AB2B10" w:rsidRPr="004634A1" w14:paraId="27146A34" w14:textId="77777777">
        <w:tc>
          <w:tcPr>
            <w:tcW w:w="2520" w:type="dxa"/>
          </w:tcPr>
          <w:p w14:paraId="1B57BA9C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554A469D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64707B5F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2AA1A254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7823B156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00000019" w14:textId="5D895235" w:rsidR="00AB2B10" w:rsidRPr="004634A1" w:rsidRDefault="004634A1">
            <w:pPr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REGIONE E SISTEMA TERRITORIALE</w:t>
            </w:r>
          </w:p>
        </w:tc>
        <w:tc>
          <w:tcPr>
            <w:tcW w:w="2445" w:type="dxa"/>
          </w:tcPr>
          <w:p w14:paraId="0000001A" w14:textId="77777777" w:rsidR="00AB2B10" w:rsidRPr="004634A1" w:rsidRDefault="00AB2B10">
            <w:pPr>
              <w:widowControl w:val="0"/>
              <w:spacing w:line="229" w:lineRule="auto"/>
              <w:ind w:right="318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0000001B" w14:textId="77777777" w:rsidR="00AB2B10" w:rsidRPr="004634A1" w:rsidRDefault="00AB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1C" w14:textId="77777777" w:rsidR="00AB2B10" w:rsidRPr="004634A1" w:rsidRDefault="00AB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1D" w14:textId="77777777" w:rsidR="00AB2B10" w:rsidRPr="004634A1" w:rsidRDefault="00AB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80" w:type="dxa"/>
          </w:tcPr>
          <w:p w14:paraId="00000020" w14:textId="235B10C2" w:rsidR="00AB2B10" w:rsidRPr="004634A1" w:rsidRDefault="004634A1" w:rsidP="004634A1">
            <w:pPr>
              <w:pStyle w:val="Paragrafoelenco"/>
              <w:widowControl w:val="0"/>
              <w:numPr>
                <w:ilvl w:val="0"/>
                <w:numId w:val="1"/>
              </w:numPr>
              <w:spacing w:line="263" w:lineRule="auto"/>
              <w:ind w:right="334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Analizzare spazi di vita quotidiana e riconoscerne le funzioni principali.</w:t>
            </w:r>
          </w:p>
        </w:tc>
        <w:tc>
          <w:tcPr>
            <w:tcW w:w="3909" w:type="dxa"/>
          </w:tcPr>
          <w:p w14:paraId="00000022" w14:textId="32F32240" w:rsidR="00AB2B10" w:rsidRPr="004634A1" w:rsidRDefault="004634A1" w:rsidP="004634A1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A </w:t>
            </w:r>
            <w:r w:rsidRPr="004634A1">
              <w:rPr>
                <w:rFonts w:ascii="Arial" w:eastAsia="Arial" w:hAnsi="Arial" w:cs="Arial"/>
              </w:rPr>
              <w:t>Analizza spazi di vita quotidiana e ne riconosce le funzioni principali in modo completo.</w:t>
            </w:r>
          </w:p>
          <w:p w14:paraId="00000025" w14:textId="3475AE51" w:rsidR="00AB2B10" w:rsidRPr="004634A1" w:rsidRDefault="004634A1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B </w:t>
            </w:r>
            <w:r w:rsidRPr="004634A1">
              <w:rPr>
                <w:rFonts w:ascii="Arial" w:eastAsia="Arial" w:hAnsi="Arial" w:cs="Arial"/>
              </w:rPr>
              <w:t>Analizza spazi di vita quotidiana e ne riconosce le funzioni principali in modo abbastanza completo.</w:t>
            </w:r>
          </w:p>
          <w:p w14:paraId="00000026" w14:textId="73B5D3AE" w:rsidR="00AB2B10" w:rsidRPr="004634A1" w:rsidRDefault="004634A1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4634A1">
              <w:rPr>
                <w:rFonts w:ascii="Arial" w:eastAsia="Arial" w:hAnsi="Arial" w:cs="Arial"/>
              </w:rPr>
              <w:t>Analizza spazi di vita quotidiana e ne riconosce le funzioni principali nelle linee essenziali</w:t>
            </w:r>
            <w:r>
              <w:rPr>
                <w:rFonts w:ascii="Arial" w:eastAsia="Arial" w:hAnsi="Arial" w:cs="Arial"/>
              </w:rPr>
              <w:t>.</w:t>
            </w:r>
          </w:p>
          <w:p w14:paraId="00000027" w14:textId="2E030D57" w:rsidR="00AB2B10" w:rsidRPr="004634A1" w:rsidRDefault="004634A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D </w:t>
            </w:r>
            <w:r w:rsidRPr="004634A1">
              <w:rPr>
                <w:rFonts w:ascii="Arial" w:eastAsia="Arial" w:hAnsi="Arial" w:cs="Arial"/>
              </w:rPr>
              <w:t>Analizza spazi di vita quotidiana e ne riconosce le funzioni principali con la guida del docente.</w:t>
            </w:r>
          </w:p>
        </w:tc>
      </w:tr>
      <w:tr w:rsidR="00AB2B10" w:rsidRPr="004634A1" w14:paraId="553B1FFC" w14:textId="77777777">
        <w:tc>
          <w:tcPr>
            <w:tcW w:w="2520" w:type="dxa"/>
          </w:tcPr>
          <w:p w14:paraId="09714593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2681434C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2E17E931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1B72F275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6AFC32CB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65BEABB5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00000028" w14:textId="2458A7F8" w:rsidR="00AB2B10" w:rsidRPr="004634A1" w:rsidRDefault="00820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4634A1" w:rsidRPr="004634A1">
              <w:rPr>
                <w:rFonts w:ascii="Arial" w:eastAsia="Arial" w:hAnsi="Arial" w:cs="Arial"/>
              </w:rPr>
              <w:t>INGUAGGIO DELLA GEO-GRAFICITÀ</w:t>
            </w:r>
          </w:p>
        </w:tc>
        <w:tc>
          <w:tcPr>
            <w:tcW w:w="2445" w:type="dxa"/>
          </w:tcPr>
          <w:p w14:paraId="00000029" w14:textId="77777777" w:rsidR="00AB2B10" w:rsidRPr="004634A1" w:rsidRDefault="00AB2B10">
            <w:pPr>
              <w:widowControl w:val="0"/>
              <w:spacing w:line="229" w:lineRule="auto"/>
              <w:ind w:right="318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0000002A" w14:textId="77777777" w:rsidR="00AB2B10" w:rsidRPr="004634A1" w:rsidRDefault="00AB2B10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2B" w14:textId="77777777" w:rsidR="00AB2B10" w:rsidRPr="004634A1" w:rsidRDefault="00AB2B10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2C" w14:textId="77777777" w:rsidR="00AB2B10" w:rsidRPr="004634A1" w:rsidRDefault="00AB2B10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2D" w14:textId="77777777" w:rsidR="00AB2B10" w:rsidRPr="004634A1" w:rsidRDefault="00AB2B10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80" w:type="dxa"/>
          </w:tcPr>
          <w:p w14:paraId="0000002E" w14:textId="77777777" w:rsidR="00AB2B10" w:rsidRPr="004634A1" w:rsidRDefault="004634A1" w:rsidP="004634A1">
            <w:pPr>
              <w:pStyle w:val="Paragrafoelenco"/>
              <w:widowControl w:val="0"/>
              <w:numPr>
                <w:ilvl w:val="0"/>
                <w:numId w:val="1"/>
              </w:numPr>
              <w:spacing w:line="263" w:lineRule="auto"/>
              <w:ind w:right="334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Utilizzare i riferimenti topologici e le coordinate per rappresentare percorsi nello spazio.</w:t>
            </w:r>
          </w:p>
        </w:tc>
        <w:tc>
          <w:tcPr>
            <w:tcW w:w="3909" w:type="dxa"/>
          </w:tcPr>
          <w:p w14:paraId="618C1312" w14:textId="77777777" w:rsidR="004634A1" w:rsidRDefault="004634A1" w:rsidP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A </w:t>
            </w:r>
            <w:r w:rsidRPr="004634A1">
              <w:rPr>
                <w:rFonts w:ascii="Arial" w:eastAsia="Arial" w:hAnsi="Arial" w:cs="Arial"/>
              </w:rPr>
              <w:t>Utilizza con sicurezza gli indicatori spaziali e compie autonomamente percorsi seguendo indicazioni date.</w:t>
            </w:r>
          </w:p>
          <w:p w14:paraId="00000030" w14:textId="26CC8F7F" w:rsidR="00AB2B10" w:rsidRPr="004634A1" w:rsidRDefault="004634A1" w:rsidP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B </w:t>
            </w:r>
            <w:r w:rsidRPr="004634A1">
              <w:rPr>
                <w:rFonts w:ascii="Arial" w:eastAsia="Arial" w:hAnsi="Arial" w:cs="Arial"/>
              </w:rPr>
              <w:t>Utilizza gli indicatori spaziali e compie percorsi seguendo indicazioni date in modo corretto.</w:t>
            </w:r>
          </w:p>
          <w:p w14:paraId="00000031" w14:textId="4AD01FBD" w:rsidR="00AB2B10" w:rsidRPr="004634A1" w:rsidRDefault="004634A1" w:rsidP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C </w:t>
            </w:r>
            <w:r w:rsidRPr="004634A1">
              <w:rPr>
                <w:rFonts w:ascii="Arial" w:eastAsia="Arial" w:hAnsi="Arial" w:cs="Arial"/>
              </w:rPr>
              <w:t>Utilizza</w:t>
            </w:r>
            <w:r w:rsidR="007417F9">
              <w:rPr>
                <w:rFonts w:ascii="Arial" w:eastAsia="Arial" w:hAnsi="Arial" w:cs="Arial"/>
              </w:rPr>
              <w:t xml:space="preserve"> </w:t>
            </w:r>
            <w:r w:rsidRPr="004634A1">
              <w:rPr>
                <w:rFonts w:ascii="Arial" w:eastAsia="Arial" w:hAnsi="Arial" w:cs="Arial"/>
              </w:rPr>
              <w:t>gli indicatori spaziali e compie semplici percorsi seguendo le indicazioni date.</w:t>
            </w:r>
          </w:p>
          <w:p w14:paraId="7E74EF5A" w14:textId="193F191B" w:rsidR="00AB2B10" w:rsidRDefault="004634A1" w:rsidP="00E35606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D </w:t>
            </w:r>
            <w:r w:rsidRPr="004634A1">
              <w:rPr>
                <w:rFonts w:ascii="Arial" w:eastAsia="Arial" w:hAnsi="Arial" w:cs="Arial"/>
              </w:rPr>
              <w:t>Se aiutato, si muove nello spazio utilizzando semplici indicatori topologici e punti di riferimento.</w:t>
            </w:r>
          </w:p>
          <w:p w14:paraId="00000033" w14:textId="5C3BD55B" w:rsidR="00E35606" w:rsidRPr="004634A1" w:rsidRDefault="00E35606" w:rsidP="00E35606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00000034" w14:textId="77777777" w:rsidR="00AB2B10" w:rsidRPr="004634A1" w:rsidRDefault="00AB2B10"/>
    <w:p w14:paraId="00000035" w14:textId="77777777" w:rsidR="00AB2B10" w:rsidRPr="004634A1" w:rsidRDefault="004634A1">
      <w:pPr>
        <w:rPr>
          <w:rFonts w:ascii="Arial" w:hAnsi="Arial" w:cs="Arial"/>
        </w:rPr>
      </w:pPr>
      <w:r w:rsidRPr="004634A1">
        <w:rPr>
          <w:rFonts w:ascii="Arial" w:hAnsi="Arial" w:cs="Arial"/>
          <w:b/>
        </w:rPr>
        <w:t>A</w:t>
      </w:r>
      <w:r w:rsidRPr="004634A1">
        <w:rPr>
          <w:rFonts w:ascii="Arial" w:hAnsi="Arial" w:cs="Arial"/>
        </w:rPr>
        <w:t xml:space="preserve"> Livello Avanzato</w:t>
      </w:r>
    </w:p>
    <w:p w14:paraId="00000036" w14:textId="77777777" w:rsidR="00AB2B10" w:rsidRPr="004634A1" w:rsidRDefault="004634A1">
      <w:pPr>
        <w:rPr>
          <w:rFonts w:ascii="Arial" w:hAnsi="Arial" w:cs="Arial"/>
        </w:rPr>
      </w:pPr>
      <w:r w:rsidRPr="004634A1">
        <w:rPr>
          <w:rFonts w:ascii="Arial" w:hAnsi="Arial" w:cs="Arial"/>
          <w:b/>
        </w:rPr>
        <w:t xml:space="preserve">B </w:t>
      </w:r>
      <w:r w:rsidRPr="004634A1">
        <w:rPr>
          <w:rFonts w:ascii="Arial" w:hAnsi="Arial" w:cs="Arial"/>
        </w:rPr>
        <w:t>Livello Intermedio</w:t>
      </w:r>
    </w:p>
    <w:p w14:paraId="00000037" w14:textId="77777777" w:rsidR="00AB2B10" w:rsidRPr="004634A1" w:rsidRDefault="004634A1">
      <w:pPr>
        <w:rPr>
          <w:rFonts w:ascii="Arial" w:hAnsi="Arial" w:cs="Arial"/>
        </w:rPr>
      </w:pPr>
      <w:r w:rsidRPr="004634A1">
        <w:rPr>
          <w:rFonts w:ascii="Arial" w:hAnsi="Arial" w:cs="Arial"/>
          <w:b/>
        </w:rPr>
        <w:t>C</w:t>
      </w:r>
      <w:r w:rsidRPr="004634A1">
        <w:rPr>
          <w:rFonts w:ascii="Arial" w:hAnsi="Arial" w:cs="Arial"/>
        </w:rPr>
        <w:t xml:space="preserve"> Livello Base</w:t>
      </w:r>
    </w:p>
    <w:p w14:paraId="00000038" w14:textId="77777777" w:rsidR="00AB2B10" w:rsidRPr="004634A1" w:rsidRDefault="004634A1">
      <w:pPr>
        <w:rPr>
          <w:rFonts w:ascii="Arial" w:hAnsi="Arial" w:cs="Arial"/>
        </w:rPr>
      </w:pPr>
      <w:r w:rsidRPr="004634A1">
        <w:rPr>
          <w:rFonts w:ascii="Arial" w:hAnsi="Arial" w:cs="Arial"/>
          <w:b/>
        </w:rPr>
        <w:t xml:space="preserve">D </w:t>
      </w:r>
      <w:r w:rsidRPr="004634A1">
        <w:rPr>
          <w:rFonts w:ascii="Arial" w:hAnsi="Arial" w:cs="Arial"/>
        </w:rPr>
        <w:t>Livello Iniziale</w:t>
      </w:r>
    </w:p>
    <w:p w14:paraId="00000039" w14:textId="77777777" w:rsidR="00AB2B10" w:rsidRPr="004634A1" w:rsidRDefault="00AB2B10">
      <w:pPr>
        <w:rPr>
          <w:rFonts w:ascii="Arial" w:hAnsi="Arial" w:cs="Arial"/>
        </w:rPr>
      </w:pPr>
    </w:p>
    <w:p w14:paraId="0000003A" w14:textId="77777777" w:rsidR="00AB2B10" w:rsidRPr="004634A1" w:rsidRDefault="00AB2B10"/>
    <w:sectPr w:rsidR="00AB2B10" w:rsidRPr="004634A1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17B7C"/>
    <w:multiLevelType w:val="hybridMultilevel"/>
    <w:tmpl w:val="EF3A34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10"/>
    <w:rsid w:val="004634A1"/>
    <w:rsid w:val="007417F9"/>
    <w:rsid w:val="00820F2A"/>
    <w:rsid w:val="00AB2B10"/>
    <w:rsid w:val="00D5644C"/>
    <w:rsid w:val="00DA5A3D"/>
    <w:rsid w:val="00DE7859"/>
    <w:rsid w:val="00E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E265"/>
  <w15:docId w15:val="{94801D63-BFE8-4111-B099-D74321C1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Ei6t4SmNgkqCeb+gscnMx3DIA==">AMUW2mWe2MuVNVxRj4jD8R8ofuFnK4/gu7ZtryUIywKSyIGe7lVWWz9X9vV+sTeg1TYa4szvJHxokq/aVUdxQBuqgOr58y1uzazRBqjXD9nYuRvZFKjs02FzAbA+gBfIlY33GHJhR1g6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Maira Aracne</cp:lastModifiedBy>
  <cp:revision>7</cp:revision>
  <dcterms:created xsi:type="dcterms:W3CDTF">2021-03-16T09:36:00Z</dcterms:created>
  <dcterms:modified xsi:type="dcterms:W3CDTF">2021-10-19T12:11:00Z</dcterms:modified>
</cp:coreProperties>
</file>